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Autospacing="1" w:afterAutospacing="1"/>
        <w:outlineLvl w:val="0"/>
        <w:rPr>
          <w:rFonts w:eastAsia="Times New Roman" w:cs="Times New Roman" w:ascii="Times New Roman" w:hAnsi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Беренева Н.Д. Математика 6 класс</w:t>
      </w:r>
    </w:p>
    <w:p>
      <w:pPr>
        <w:pStyle w:val="Normal"/>
        <w:spacing w:lineRule="auto" w:line="240" w:beforeAutospacing="1" w:afterAutospacing="1"/>
        <w:outlineLvl w:val="0"/>
        <w:rPr/>
      </w:pPr>
      <w:r>
        <w:rPr/>
      </w:r>
      <w:r>
        <w:pict>
          <v:rect fillcolor="#FFFFFF" strokecolor="#000000" strokeweight="0pt" style="position:absolute;width:718.4pt;height:480.35pt;mso-wrap-distance-left:9pt;mso-wrap-distance-right:9pt;mso-wrap-distance-top:0pt;mso-wrap-distance-bottom:0pt;margin-top:-11.9pt;margin-left:17.15pt">
            <v:textbox inset="0in,0in,0in,0in">
              <w:txbxContent>
                <w:tbl>
                  <w:tblPr>
                    <w:jc w:val="left"/>
                    <w:tblInd w:w="103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98" w:type="dxa"/>
                      <w:bottom w:w="0" w:type="dxa"/>
                      <w:right w:w="108" w:type="dxa"/>
                    </w:tblCellMar>
                  </w:tblPr>
                  <w:tblGrid>
                    <w:gridCol w:w="2150"/>
                    <w:gridCol w:w="3967"/>
                    <w:gridCol w:w="3183"/>
                    <w:gridCol w:w="2433"/>
                    <w:gridCol w:w="2617"/>
                  </w:tblGrid>
                  <w:tr>
                    <w:trPr>
                      <w:cantSplit w:val="false"/>
                    </w:trPr>
                    <w:tc>
                      <w:tcPr>
                        <w:tcW w:w="215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0" w:name="__UnoMark__52_703503932"/>
                        <w:bookmarkStart w:id="1" w:name="__UnoMark__51_703503932"/>
                        <w:bookmarkEnd w:id="0"/>
                        <w:bookmarkEnd w:id="1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Дата, № и время урока </w:t>
                        </w:r>
                      </w:p>
                    </w:tc>
                    <w:tc>
                      <w:tcPr>
                        <w:tcW w:w="396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2" w:name="__UnoMark__54_703503932"/>
                        <w:bookmarkStart w:id="3" w:name="__UnoMark__53_703503932"/>
                        <w:bookmarkEnd w:id="2"/>
                        <w:bookmarkEnd w:id="3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Тема урока</w:t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4" w:name="__UnoMark__56_703503932"/>
                        <w:bookmarkStart w:id="5" w:name="__UnoMark__55_703503932"/>
                        <w:bookmarkEnd w:id="4"/>
                        <w:bookmarkEnd w:id="5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Содержание урока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6" w:name="__UnoMark__58_703503932"/>
                        <w:bookmarkStart w:id="7" w:name="__UnoMark__57_703503932"/>
                        <w:bookmarkEnd w:id="6"/>
                        <w:bookmarkEnd w:id="7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Домашнее задание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8" w:name="__UnoMark__60_703503932"/>
                        <w:bookmarkStart w:id="9" w:name="__UnoMark__59_703503932"/>
                        <w:bookmarkEnd w:id="8"/>
                        <w:bookmarkEnd w:id="9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Дата и форма предоставления д/з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2150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0" w:name="__UnoMark__63_703503932"/>
                        <w:bookmarkEnd w:id="10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.04.20              Первый урок 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9.00-9.30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1" w:name="__UnoMark__64_703503932"/>
                        <w:bookmarkEnd w:id="11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Общаемся в беседе ВК</w:t>
                        </w:r>
                      </w:p>
                    </w:tc>
                    <w:tc>
                      <w:tcPr>
                        <w:tcW w:w="396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Самостоятельная работа по теме: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  <w:t>Решение задач с помощью кругов Эйлера</w:t>
                        </w:r>
                        <w:bookmarkStart w:id="12" w:name="__UnoMark__65_703503932"/>
                        <w:bookmarkEnd w:id="12"/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  <w:t>Решен</w:t>
                        </w:r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  <w:t xml:space="preserve">ие комбинаторных задач </w:t>
                        </w:r>
                        <w:bookmarkStart w:id="13" w:name="__UnoMark__66_703503932"/>
                        <w:bookmarkEnd w:id="13"/>
                        <w:r>
                          <w:rPr>
                            <w:rFonts w:eastAsia="Times New Roman" w:cs="Times New Roman"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  <w:t xml:space="preserve"> с помощью перебора возможных вариантов </w:t>
                        </w: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b w:val="false"/>
                            <w:bCs w:val="false"/>
                            <w:sz w:val="24"/>
                            <w:szCs w:val="24"/>
                          </w:rPr>
                          <w:t xml:space="preserve"> с помощью кодирования</w:t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Решение задач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4" w:name="__DdeLink__80_703503932"/>
                        <w:bookmarkStart w:id="15" w:name="__UnoMark__71_703503932"/>
                        <w:bookmarkEnd w:id="15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.04.20  до 1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.00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bookmarkStart w:id="16" w:name="__DdeLink__80_703503932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Фото в ВК или на эл почту </w:t>
                        </w:r>
                        <w:bookmarkEnd w:id="16"/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bereneva1973@mail.ru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2150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.04.20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Первый урок 9.00-9.30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967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РАЦИОНАЛЬНЫЕ ЧИСЛА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Множество рациональных чисел</w:t>
                        </w:r>
                      </w:p>
                    </w:tc>
                    <w:tc>
                      <w:tcPr>
                        <w:tcW w:w="318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Почитать параграф 1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на стр 22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8-229 до заданий под квадратиками.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Заполнить таблицу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  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(см ниже)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Выполнить № 861,862,863</w:t>
                        </w:r>
                      </w:p>
                    </w:tc>
                    <w:tc>
                      <w:tcPr>
                        <w:tcW w:w="243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№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64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, 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865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,8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.04.20  до 17.00</w:t>
                        </w:r>
                      </w:p>
                      <w:p>
                        <w:pPr>
                          <w:pStyle w:val="Normal"/>
                          <w:spacing w:beforeAutospacing="1" w:after="0"/>
                          <w:outlineLvl w:val="0"/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Фото в ВК или на эл почту </w:t>
                        </w:r>
                        <w:r>
                          <w:rPr>
                            <w:rFonts w:eastAsia="Times New Roman" w:cs="Times New Roman"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bereneva1973@mail.ru</w:t>
                        </w:r>
                      </w:p>
                    </w:tc>
                  </w:tr>
                </w:tbl>
                <w:p>
                  <w:pPr>
                    <w:pStyle w:val="Style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Впишите в таблицу числа: три четвертых; 1; -2,1; 0; 6; минус семь третьих; две целых одна вторая; -100; 3,05; -7</w:t>
                  </w:r>
                </w:p>
                <w:tbl>
                  <w:tblPr>
                    <w:tblW w:w="14366" w:type="dxa"/>
                    <w:jc w:val="left"/>
                    <w:tblInd w:w="5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insideH w:val="single" w:sz="2" w:space="0" w:color="000000"/>
                      <w:right w:val="nil"/>
                      <w:insideV w:val="nil"/>
                    </w:tblBorders>
                    <w:tblCellMar>
                      <w:top w:w="55" w:type="dxa"/>
                      <w:left w:w="54" w:type="dxa"/>
                      <w:bottom w:w="55" w:type="dxa"/>
                      <w:right w:w="55" w:type="dxa"/>
                    </w:tblCellMar>
                  </w:tblPr>
                  <w:tblGrid>
                    <w:gridCol w:w="3591"/>
                    <w:gridCol w:w="3592"/>
                    <w:gridCol w:w="3591"/>
                    <w:gridCol w:w="3592"/>
                  </w:tblGrid>
                  <w:tr>
                    <w:trPr>
                      <w:cantSplit w:val="false"/>
                    </w:trPr>
                    <w:tc>
                      <w:tcPr>
                        <w:tcW w:w="3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  <w:t>Натуральные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  <w:t>Целые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  <w:t>Отрицательные дробные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  <w:t>Рациональные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359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nil"/>
                          <w:insideV w:val="nil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  <w:right w:val="single" w:sz="2" w:space="0" w:color="000000"/>
                          <w:insideV w:val="single" w:sz="2" w:space="0" w:color="000000"/>
                        </w:tcBorders>
                        <w:shd w:fill="auto" w:val="clear"/>
                        <w:tcMar>
                          <w:left w:w="54" w:type="dxa"/>
                        </w:tcMar>
                      </w:tcPr>
                      <w:p>
                        <w:pPr>
                          <w:pStyle w:val="Style21"/>
                          <w:spacing w:before="0" w:after="200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Style20"/>
                    <w:spacing w:before="0" w:after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xbxContent>
            </v:textbox>
            <w10:wrap type="square"/>
          </v:rect>
        </w:pict>
      </w:r>
    </w:p>
    <w:p>
      <w:pPr>
        <w:pStyle w:val="Normal"/>
        <w:spacing w:lineRule="auto" w:line="240" w:beforeAutospacing="1" w:afterAutospacing="1"/>
        <w:outlineLvl w:val="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52f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uiPriority w:val="9"/>
    <w:qFormat/>
    <w:link w:val="10"/>
    <w:rsid w:val="003d596a"/>
    <w:basedOn w:val="Normal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uiPriority w:val="9"/>
    <w:link w:val="1"/>
    <w:rsid w:val="003d596a"/>
    <w:basedOn w:val="DefaultParagraphFont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Comrole" w:customStyle="1">
    <w:name w:val="comrole"/>
    <w:rsid w:val="003d596a"/>
    <w:basedOn w:val="DefaultParagraphFont"/>
    <w:rPr/>
  </w:style>
  <w:style w:type="character" w:styleId="Style13" w:customStyle="1">
    <w:name w:val="Текст выноски Знак"/>
    <w:uiPriority w:val="99"/>
    <w:semiHidden/>
    <w:link w:val="a4"/>
    <w:rsid w:val="00467090"/>
    <w:basedOn w:val="DefaultParagraphFont"/>
    <w:rPr>
      <w:rFonts w:ascii="Tahoma" w:hAnsi="Tahoma" w:cs="Tahoma"/>
      <w:sz w:val="16"/>
      <w:szCs w:val="16"/>
    </w:rPr>
  </w:style>
  <w:style w:type="character" w:styleId="Style14">
    <w:name w:val="Интернет-ссылка"/>
    <w:uiPriority w:val="99"/>
    <w:semiHidden/>
    <w:unhideWhenUsed/>
    <w:rsid w:val="006a1bb3"/>
    <w:basedOn w:val="DefaultParagraphFont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Droid Sans Fallback" w:cs="Droid Sans Devanagar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Droid Sans Devanagar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Droid Sans Devanagari"/>
    </w:rPr>
  </w:style>
  <w:style w:type="paragraph" w:styleId="Centr" w:customStyle="1">
    <w:name w:val="centr"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uiPriority w:val="99"/>
    <w:semiHidden/>
    <w:unhideWhenUsed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role" w:customStyle="1">
    <w:name w:val="prole"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text" w:customStyle="1">
    <w:name w:val="ptext"/>
    <w:rsid w:val="003d596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5"/>
    <w:rsid w:val="004670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pPr/>
    <w:rPr/>
  </w:style>
  <w:style w:type="paragraph" w:styleId="Style21">
    <w:name w:val="Содержимое таблицы"/>
    <w:basedOn w:val="Normal"/>
    <w:pPr/>
    <w:rPr/>
  </w:style>
  <w:style w:type="paragraph" w:styleId="Style22">
    <w:name w:val="Заголовок таблицы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b42ef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2018-03-09T15:37:00Z</dcterms:created>
  <dc:creator>user</dc:creator>
  <dc:language>ru-RU</dc:language>
  <cp:lastModifiedBy>user</cp:lastModifiedBy>
  <dcterms:modified xsi:type="dcterms:W3CDTF">2020-04-04T16:26:00Z</dcterms:modified>
  <cp:revision>12</cp:revision>
</cp:coreProperties>
</file>