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AB" w:rsidRDefault="006D65AB" w:rsidP="006D65AB">
      <w:pPr>
        <w:pStyle w:val="c1"/>
        <w:shd w:val="clear" w:color="auto" w:fill="FFFFFF"/>
        <w:spacing w:line="360" w:lineRule="auto"/>
        <w:jc w:val="center"/>
        <w:rPr>
          <w:rStyle w:val="c8"/>
          <w:b/>
          <w:color w:val="444444"/>
          <w:sz w:val="28"/>
          <w:szCs w:val="28"/>
        </w:rPr>
      </w:pPr>
      <w:r w:rsidRPr="002D5A6F">
        <w:rPr>
          <w:rStyle w:val="c8"/>
          <w:b/>
          <w:color w:val="444444"/>
          <w:sz w:val="28"/>
          <w:szCs w:val="28"/>
        </w:rPr>
        <w:t xml:space="preserve">Тема урока: </w:t>
      </w:r>
      <w:r>
        <w:rPr>
          <w:rStyle w:val="c8"/>
          <w:b/>
          <w:color w:val="444444"/>
          <w:sz w:val="28"/>
          <w:szCs w:val="28"/>
        </w:rPr>
        <w:t xml:space="preserve"> Системы уравнений с двумя переменными.</w:t>
      </w:r>
    </w:p>
    <w:p w:rsidR="00530BC4" w:rsidRDefault="00530BC4"/>
    <w:p w:rsidR="006D65AB" w:rsidRDefault="006D65AB">
      <w:pPr>
        <w:rPr>
          <w:rFonts w:ascii="Times New Roman" w:hAnsi="Times New Roman" w:cs="Times New Roman"/>
          <w:sz w:val="24"/>
          <w:szCs w:val="24"/>
        </w:rPr>
      </w:pPr>
      <w:r w:rsidRPr="006D65AB">
        <w:rPr>
          <w:rFonts w:ascii="Times New Roman" w:hAnsi="Times New Roman" w:cs="Times New Roman"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6D65AB" w:rsidRPr="006D65AB" w:rsidRDefault="006D65AB" w:rsidP="006D6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5AB">
        <w:rPr>
          <w:rFonts w:ascii="Times New Roman" w:hAnsi="Times New Roman" w:cs="Times New Roman"/>
          <w:sz w:val="24"/>
          <w:szCs w:val="24"/>
        </w:rPr>
        <w:t>Цели:  1) Закрепить умение решать системы уравнений второй степени;</w:t>
      </w:r>
    </w:p>
    <w:p w:rsidR="006D65AB" w:rsidRPr="006D65AB" w:rsidRDefault="006D65AB" w:rsidP="006D6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5AB">
        <w:rPr>
          <w:rFonts w:ascii="Times New Roman" w:hAnsi="Times New Roman" w:cs="Times New Roman"/>
          <w:sz w:val="24"/>
          <w:szCs w:val="24"/>
        </w:rPr>
        <w:t xml:space="preserve">               Повторить алгоритм решения систем уравнений второй степени.</w:t>
      </w:r>
    </w:p>
    <w:p w:rsidR="006D65AB" w:rsidRPr="006D65AB" w:rsidRDefault="006D65AB" w:rsidP="006D65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65AB" w:rsidRPr="006D65AB" w:rsidRDefault="006D65AB" w:rsidP="006D65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Pr="006D65AB">
        <w:rPr>
          <w:rFonts w:ascii="Times New Roman" w:hAnsi="Times New Roman" w:cs="Times New Roman"/>
          <w:sz w:val="24"/>
          <w:szCs w:val="24"/>
        </w:rPr>
        <w:t>) Способствовать формированию умений обобщать, проводить</w:t>
      </w:r>
    </w:p>
    <w:p w:rsidR="006D65AB" w:rsidRDefault="006D65AB" w:rsidP="006D6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5AB">
        <w:rPr>
          <w:rFonts w:ascii="Times New Roman" w:hAnsi="Times New Roman" w:cs="Times New Roman"/>
          <w:sz w:val="24"/>
          <w:szCs w:val="24"/>
        </w:rPr>
        <w:t xml:space="preserve">                  рассуждения, анализировать. Развивать мышление и речь.</w:t>
      </w:r>
    </w:p>
    <w:p w:rsidR="006D65AB" w:rsidRPr="006D65AB" w:rsidRDefault="006D65AB" w:rsidP="006D6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AB" w:rsidRDefault="006D65AB" w:rsidP="006D6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5AB">
        <w:rPr>
          <w:rFonts w:ascii="Times New Roman" w:hAnsi="Times New Roman" w:cs="Times New Roman"/>
          <w:sz w:val="24"/>
          <w:szCs w:val="24"/>
        </w:rPr>
        <w:t>Оборудова</w:t>
      </w:r>
      <w:r>
        <w:rPr>
          <w:rFonts w:ascii="Times New Roman" w:hAnsi="Times New Roman" w:cs="Times New Roman"/>
          <w:sz w:val="24"/>
          <w:szCs w:val="24"/>
        </w:rPr>
        <w:t>ние: компь</w:t>
      </w:r>
      <w:r w:rsidR="00604812">
        <w:rPr>
          <w:rFonts w:ascii="Times New Roman" w:hAnsi="Times New Roman" w:cs="Times New Roman"/>
          <w:sz w:val="24"/>
          <w:szCs w:val="24"/>
        </w:rPr>
        <w:t>ютер, экран, проектор, карточки, презентация.</w:t>
      </w:r>
    </w:p>
    <w:p w:rsidR="006D65AB" w:rsidRDefault="006D65AB" w:rsidP="006D6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AB" w:rsidRPr="006D65AB" w:rsidRDefault="006D65AB" w:rsidP="005B01E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6D65AB" w:rsidRPr="004A3F91" w:rsidRDefault="006D65AB" w:rsidP="004A3F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Обучающие –</w:t>
      </w:r>
      <w:r w:rsidRPr="006D65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A3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навыков  решение систем</w:t>
      </w:r>
      <w:r w:rsidR="005B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уравнений с двумя переменными</w:t>
      </w:r>
      <w:r w:rsidRPr="006D65AB">
        <w:rPr>
          <w:rFonts w:ascii="Times New Roman" w:eastAsia="Times New Roman" w:hAnsi="Times New Roman" w:cs="Times New Roman"/>
          <w:sz w:val="24"/>
          <w:szCs w:val="24"/>
          <w:lang w:eastAsia="ru-RU"/>
        </w:rPr>
        <w:t>;  повторить  графики функций, дать наглядные представления о возможном количестве решений систем уравнений.</w:t>
      </w:r>
      <w:r w:rsidR="004A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формирование навыков сознательного выбора способа решения системы.</w:t>
      </w:r>
    </w:p>
    <w:p w:rsidR="006D65AB" w:rsidRPr="006D65AB" w:rsidRDefault="006D65AB" w:rsidP="006D65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Start"/>
      <w:r w:rsidRPr="006D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proofErr w:type="gramEnd"/>
      <w:r w:rsidRPr="006D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6D65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у учащихся мыслительную деятельность; самостоятельность;  аккуратность при построении графиков, логическое мышление (вывод, анализ, обобщение).</w:t>
      </w:r>
    </w:p>
    <w:p w:rsidR="006D65AB" w:rsidRPr="006D65AB" w:rsidRDefault="006D65AB" w:rsidP="006D65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Воспитательные – </w:t>
      </w:r>
      <w:r w:rsidRPr="006D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интерес к предмету; </w:t>
      </w:r>
      <w:r w:rsidRPr="006D65AB">
        <w:rPr>
          <w:rFonts w:ascii="Times New Roman" w:hAnsi="Times New Roman" w:cs="Times New Roman"/>
          <w:sz w:val="24"/>
          <w:szCs w:val="24"/>
        </w:rPr>
        <w:t>графическую культуру</w:t>
      </w:r>
      <w:r w:rsidRPr="006D65AB">
        <w:rPr>
          <w:rFonts w:ascii="Times New Roman" w:eastAsia="Times New Roman" w:hAnsi="Times New Roman" w:cs="Times New Roman"/>
          <w:sz w:val="24"/>
          <w:szCs w:val="24"/>
          <w:lang w:eastAsia="ru-RU"/>
        </w:rPr>
        <w:t>; уважение чужого мнения; дисциплинированность.</w:t>
      </w:r>
    </w:p>
    <w:p w:rsidR="006D65AB" w:rsidRPr="006D65AB" w:rsidRDefault="006D65AB" w:rsidP="006D6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AB" w:rsidRDefault="004A3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4A3F91" w:rsidRPr="00014394" w:rsidRDefault="004A06AE" w:rsidP="004A06A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143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4394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B01EE" w:rsidRDefault="005B01EE" w:rsidP="005B01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ребята. Сегодня у нас открытый урок. Благодаря совместной работе занятие станет познавательным для учащихся и интересным для гостей.</w:t>
      </w:r>
    </w:p>
    <w:p w:rsidR="005B01EE" w:rsidRDefault="005B01EE" w:rsidP="005B01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предыдущих уроках мы познакомились с уравнениями с двумя переменными и системами уравнений.</w:t>
      </w:r>
    </w:p>
    <w:p w:rsidR="00014394" w:rsidRPr="00014394" w:rsidRDefault="00014394" w:rsidP="0001439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14394">
        <w:rPr>
          <w:rFonts w:ascii="Times New Roman" w:hAnsi="Times New Roman" w:cs="Times New Roman"/>
          <w:b/>
          <w:sz w:val="24"/>
          <w:szCs w:val="24"/>
        </w:rPr>
        <w:t>Постановка темы и цели урока. Мотивация учебной деятельности учащихся.</w:t>
      </w:r>
    </w:p>
    <w:p w:rsidR="005B01EE" w:rsidRDefault="005B01EE" w:rsidP="005B01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вспомним:</w:t>
      </w:r>
    </w:p>
    <w:p w:rsidR="005B01EE" w:rsidRDefault="005B01EE" w:rsidP="005B01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называется </w:t>
      </w:r>
      <w:r w:rsidR="00014394">
        <w:rPr>
          <w:rFonts w:ascii="Times New Roman" w:hAnsi="Times New Roman" w:cs="Times New Roman"/>
          <w:sz w:val="24"/>
          <w:szCs w:val="24"/>
        </w:rPr>
        <w:t>решением уравнения с двумя переменными? (пара чисел)</w:t>
      </w:r>
    </w:p>
    <w:p w:rsidR="00014394" w:rsidRDefault="00014394" w:rsidP="005B01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решить уравнение с двумя переменными?</w:t>
      </w:r>
    </w:p>
    <w:p w:rsidR="00014394" w:rsidRPr="005B01EE" w:rsidRDefault="00014394" w:rsidP="005B01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решить систему уравнений с двумя переменными?</w:t>
      </w:r>
    </w:p>
    <w:p w:rsidR="004A06AE" w:rsidRDefault="004A06AE" w:rsidP="004A06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диктант.</w:t>
      </w:r>
    </w:p>
    <w:p w:rsidR="004A06AE" w:rsidRDefault="004A06AE" w:rsidP="004A06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истории алгебры.</w:t>
      </w:r>
    </w:p>
    <w:p w:rsidR="00014394" w:rsidRDefault="00014394" w:rsidP="00014394">
      <w:pPr>
        <w:ind w:left="360"/>
        <w:rPr>
          <w:rFonts w:ascii="Times New Roman" w:hAnsi="Times New Roman" w:cs="Times New Roman"/>
          <w:sz w:val="24"/>
          <w:szCs w:val="24"/>
        </w:rPr>
      </w:pPr>
      <w:r w:rsidRPr="0084582E">
        <w:rPr>
          <w:rFonts w:ascii="Times New Roman" w:hAnsi="Times New Roman" w:cs="Times New Roman"/>
          <w:sz w:val="24"/>
          <w:szCs w:val="24"/>
        </w:rPr>
        <w:t xml:space="preserve">Как известно, системы уравнений имеют древнюю историю. Они встречаются в трудах китайских математиков, «Арифметике Диофанта», в древневавилонских текстах в </w:t>
      </w:r>
      <w:r w:rsidRPr="008458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582E">
        <w:rPr>
          <w:rFonts w:ascii="Times New Roman" w:hAnsi="Times New Roman" w:cs="Times New Roman"/>
          <w:sz w:val="24"/>
          <w:szCs w:val="24"/>
        </w:rPr>
        <w:t xml:space="preserve"> - </w:t>
      </w:r>
      <w:r w:rsidRPr="008458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582E">
        <w:rPr>
          <w:rFonts w:ascii="Times New Roman" w:hAnsi="Times New Roman" w:cs="Times New Roman"/>
          <w:sz w:val="24"/>
          <w:szCs w:val="24"/>
        </w:rPr>
        <w:t xml:space="preserve"> веках до нашей эры. И, возможно, кто-то из вас будет работать в области атомной физики или заниматься расчётом фундаментов строений,  составлять карты геодезических съёмок – вам необходимо уметь решать системы уравнений.</w:t>
      </w:r>
    </w:p>
    <w:p w:rsidR="0084582E" w:rsidRPr="0084582E" w:rsidRDefault="00014394" w:rsidP="00014394">
      <w:pPr>
        <w:pStyle w:val="a7"/>
        <w:ind w:left="426"/>
      </w:pPr>
      <w:r w:rsidRPr="0084582E">
        <w:lastRenderedPageBreak/>
        <w:t>Тема нашего сегодняшнего урока “Решение систем уравнений второй степени”. Мы повторим изученные способы решения систем уравнений, применим их для решения си</w:t>
      </w:r>
      <w:r>
        <w:t>стемы уравнений второй степени</w:t>
      </w:r>
      <w:r w:rsidRPr="00014394">
        <w:t>.</w:t>
      </w:r>
    </w:p>
    <w:p w:rsidR="0084582E" w:rsidRPr="00014394" w:rsidRDefault="0084582E" w:rsidP="004A06A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14394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604812" w:rsidRPr="00604812" w:rsidRDefault="00014394" w:rsidP="00604812">
      <w:pPr>
        <w:pStyle w:val="a7"/>
        <w:ind w:left="360"/>
      </w:pPr>
      <w:r w:rsidRPr="00604812">
        <w:t>Давайте вспомним способы решения систем уравнений с двумя переменными</w:t>
      </w:r>
      <w:r w:rsidR="00604812" w:rsidRPr="00604812">
        <w:t>.</w:t>
      </w:r>
    </w:p>
    <w:p w:rsidR="00465C63" w:rsidRDefault="00465C63" w:rsidP="00465C63">
      <w:pPr>
        <w:pStyle w:val="a7"/>
        <w:ind w:left="360"/>
      </w:pPr>
      <w:r w:rsidRPr="00604812">
        <w:t>Таблица</w:t>
      </w:r>
      <w:proofErr w:type="gramStart"/>
      <w:r w:rsidR="00604812">
        <w:t>.</w:t>
      </w:r>
      <w:proofErr w:type="gramEnd"/>
      <w:r w:rsidRPr="00604812">
        <w:t xml:space="preserve"> </w:t>
      </w:r>
      <w:r w:rsidR="00604812">
        <w:t>У</w:t>
      </w:r>
      <w:r>
        <w:t>ченики класса заполняют таблицу (последний столбик не заполняют)</w:t>
      </w:r>
    </w:p>
    <w:p w:rsidR="00465C63" w:rsidRDefault="00604812" w:rsidP="00604812">
      <w:pPr>
        <w:pStyle w:val="a7"/>
        <w:ind w:left="426"/>
      </w:pPr>
      <w:r>
        <w:t xml:space="preserve"> Б</w:t>
      </w:r>
      <w:r w:rsidR="00465C63">
        <w:t>еседа по заполненной таблице:</w:t>
      </w:r>
    </w:p>
    <w:p w:rsidR="00465C63" w:rsidRDefault="00465C63" w:rsidP="00465C63">
      <w:pPr>
        <w:pStyle w:val="a7"/>
        <w:ind w:left="92"/>
      </w:pPr>
      <w:r>
        <w:t>Какие умения и навыки необходимы для графического способа решения систем уравнений?</w:t>
      </w:r>
    </w:p>
    <w:p w:rsidR="00465C63" w:rsidRDefault="00465C63" w:rsidP="00465C63">
      <w:pPr>
        <w:pStyle w:val="a7"/>
        <w:ind w:left="92"/>
      </w:pPr>
      <w:r>
        <w:t>Какие умения и навыки необходимы для способа подстановки?</w:t>
      </w:r>
    </w:p>
    <w:p w:rsidR="0084582E" w:rsidRPr="0084582E" w:rsidRDefault="00465C63" w:rsidP="00465C63">
      <w:pPr>
        <w:pStyle w:val="a7"/>
        <w:ind w:left="92"/>
      </w:pPr>
      <w:r>
        <w:t>Какие умения и навыки необходимы для способа сложения.</w:t>
      </w:r>
    </w:p>
    <w:p w:rsidR="0084582E" w:rsidRDefault="0084582E" w:rsidP="0084582E">
      <w:pPr>
        <w:pStyle w:val="a5"/>
        <w:spacing w:line="240" w:lineRule="atLeast"/>
        <w:ind w:left="426"/>
        <w:rPr>
          <w:color w:val="333333"/>
        </w:rPr>
      </w:pPr>
      <w:r>
        <w:rPr>
          <w:color w:val="333333"/>
        </w:rPr>
        <w:t>1. Графический способ.</w:t>
      </w:r>
    </w:p>
    <w:p w:rsidR="0084582E" w:rsidRDefault="0084582E" w:rsidP="0084582E">
      <w:pPr>
        <w:pStyle w:val="a5"/>
        <w:spacing w:line="240" w:lineRule="atLeast"/>
        <w:ind w:left="426"/>
        <w:rPr>
          <w:color w:val="333333"/>
        </w:rPr>
      </w:pPr>
      <w:r>
        <w:rPr>
          <w:color w:val="333333"/>
        </w:rPr>
        <w:t>1) Построить график каждого уравнения системы (в одной системе координат).</w:t>
      </w:r>
      <w:r>
        <w:rPr>
          <w:color w:val="333333"/>
        </w:rPr>
        <w:br/>
        <w:t>2) Найти значения координат точек пересечения построенных графиков.</w:t>
      </w:r>
      <w:r>
        <w:rPr>
          <w:color w:val="333333"/>
        </w:rPr>
        <w:br/>
        <w:t>3) Записать ответ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координаты точек пересечения графиков.</w:t>
      </w:r>
    </w:p>
    <w:p w:rsidR="0084582E" w:rsidRDefault="0084582E" w:rsidP="0084582E">
      <w:pPr>
        <w:pStyle w:val="a5"/>
        <w:ind w:left="426"/>
      </w:pPr>
      <w:r>
        <w:t>Рассмотрим  подробно графический способ</w:t>
      </w:r>
      <w:r>
        <w:rPr>
          <w:i/>
        </w:rPr>
        <w:t xml:space="preserve">.  </w:t>
      </w:r>
    </w:p>
    <w:p w:rsidR="0084582E" w:rsidRDefault="0084582E" w:rsidP="0084582E">
      <w:pPr>
        <w:pStyle w:val="a5"/>
        <w:tabs>
          <w:tab w:val="left" w:pos="375"/>
        </w:tabs>
        <w:spacing w:line="240" w:lineRule="atLeast"/>
        <w:ind w:left="426"/>
      </w:pPr>
      <w:r>
        <w:t>Как решается система графическим способом?</w:t>
      </w:r>
      <w:r>
        <w:br/>
        <w:t>(Необходимо: построить графики уравнения в одной координатной плоскости; найти координаты точек пересечения графиков, которые и будут решением системы.)</w:t>
      </w:r>
    </w:p>
    <w:p w:rsidR="0084582E" w:rsidRDefault="0084582E" w:rsidP="0084582E">
      <w:pPr>
        <w:pStyle w:val="a5"/>
        <w:tabs>
          <w:tab w:val="left" w:pos="375"/>
        </w:tabs>
        <w:spacing w:line="240" w:lineRule="atLeast"/>
        <w:ind w:left="426"/>
      </w:pPr>
      <w:r>
        <w:t>Почему координаты точек пересечения являются решением системы уравнений?</w:t>
      </w:r>
      <w:r>
        <w:br/>
        <w:t>(Координаты точек пересечения удовлетворяют каждому уравнению системы.)</w:t>
      </w:r>
    </w:p>
    <w:p w:rsidR="0084582E" w:rsidRDefault="0084582E" w:rsidP="00604812">
      <w:pPr>
        <w:pStyle w:val="a5"/>
        <w:tabs>
          <w:tab w:val="left" w:pos="709"/>
        </w:tabs>
        <w:spacing w:line="240" w:lineRule="atLeast"/>
        <w:ind w:left="426"/>
      </w:pPr>
      <w:r>
        <w:t>Как записывается решение системы уравнений, если она решается графическим способом?</w:t>
      </w:r>
      <w:r>
        <w:br/>
        <w:t>(Приближенным равенством для значений переменных.)</w:t>
      </w:r>
    </w:p>
    <w:p w:rsidR="0084582E" w:rsidRDefault="0084582E" w:rsidP="0084582E">
      <w:pPr>
        <w:pStyle w:val="a5"/>
        <w:tabs>
          <w:tab w:val="left" w:pos="375"/>
        </w:tabs>
        <w:spacing w:line="240" w:lineRule="atLeast"/>
        <w:ind w:left="426"/>
      </w:pPr>
      <w:r>
        <w:t>От чего зависит количество решений системы уравнений при графическом способе решения?</w:t>
      </w:r>
      <w:r>
        <w:br/>
        <w:t>(От количества точек пересечения.)</w:t>
      </w:r>
    </w:p>
    <w:p w:rsidR="0084582E" w:rsidRPr="00604812" w:rsidRDefault="00604812" w:rsidP="0084582E">
      <w:pPr>
        <w:pStyle w:val="a7"/>
        <w:ind w:left="360"/>
      </w:pPr>
      <w:r>
        <w:rPr>
          <w:sz w:val="27"/>
          <w:szCs w:val="27"/>
        </w:rPr>
        <w:t xml:space="preserve"> </w:t>
      </w:r>
      <w:r w:rsidR="0084582E" w:rsidRPr="00604812">
        <w:t>«Маленький тест» по теме «Графический способ решения систем уравнений».</w:t>
      </w:r>
    </w:p>
    <w:p w:rsidR="00604812" w:rsidRDefault="00604812" w:rsidP="00604812">
      <w:pPr>
        <w:pStyle w:val="a5"/>
        <w:ind w:left="426"/>
      </w:pPr>
      <w:r>
        <w:t>При графическом способе решения мы находим приближенные значения переменных.  Как найти точные значения?</w:t>
      </w:r>
    </w:p>
    <w:p w:rsidR="0084582E" w:rsidRDefault="0084582E" w:rsidP="0084582E">
      <w:pPr>
        <w:pStyle w:val="a5"/>
        <w:ind w:left="426"/>
      </w:pPr>
    </w:p>
    <w:p w:rsidR="0084582E" w:rsidRDefault="0084582E" w:rsidP="0084582E">
      <w:pPr>
        <w:pStyle w:val="a5"/>
        <w:spacing w:line="240" w:lineRule="atLeast"/>
        <w:ind w:left="426"/>
        <w:rPr>
          <w:color w:val="333333"/>
        </w:rPr>
      </w:pPr>
      <w:r>
        <w:rPr>
          <w:color w:val="333333"/>
        </w:rPr>
        <w:t>2. Способ подстановки.</w:t>
      </w:r>
    </w:p>
    <w:p w:rsidR="0084582E" w:rsidRDefault="0084582E" w:rsidP="0084582E">
      <w:pPr>
        <w:pStyle w:val="a5"/>
        <w:spacing w:line="240" w:lineRule="atLeast"/>
        <w:ind w:left="426"/>
        <w:rPr>
          <w:color w:val="333333"/>
        </w:rPr>
      </w:pPr>
      <w:r>
        <w:rPr>
          <w:color w:val="333333"/>
        </w:rPr>
        <w:t>1) Выразить из одного уравнения системы одну переменную через другую.</w:t>
      </w:r>
      <w:r>
        <w:rPr>
          <w:color w:val="333333"/>
        </w:rPr>
        <w:br/>
        <w:t>2) Полученное выражение подставить во второе уравнение системы.</w:t>
      </w:r>
      <w:r>
        <w:rPr>
          <w:color w:val="333333"/>
        </w:rPr>
        <w:br/>
        <w:t>3) Решить полученное уравнение с одной переменной.</w:t>
      </w:r>
      <w:r>
        <w:rPr>
          <w:color w:val="333333"/>
        </w:rPr>
        <w:br/>
        <w:t>4) Найти соответствующие значения второй переменной.</w:t>
      </w:r>
    </w:p>
    <w:p w:rsidR="0084582E" w:rsidRDefault="0084582E" w:rsidP="0084582E">
      <w:pPr>
        <w:pStyle w:val="a5"/>
        <w:spacing w:line="240" w:lineRule="atLeast"/>
        <w:ind w:left="426"/>
        <w:rPr>
          <w:color w:val="333333"/>
        </w:rPr>
      </w:pPr>
      <w:r>
        <w:rPr>
          <w:color w:val="333333"/>
        </w:rPr>
        <w:t>3. Способ сложения.</w:t>
      </w:r>
    </w:p>
    <w:p w:rsidR="0084582E" w:rsidRDefault="0084582E" w:rsidP="0084582E">
      <w:pPr>
        <w:pStyle w:val="a5"/>
        <w:spacing w:line="240" w:lineRule="atLeast"/>
        <w:ind w:left="426"/>
        <w:rPr>
          <w:color w:val="333333"/>
        </w:rPr>
      </w:pPr>
      <w:r>
        <w:rPr>
          <w:color w:val="333333"/>
        </w:rPr>
        <w:t xml:space="preserve">1) </w:t>
      </w:r>
      <w:proofErr w:type="spellStart"/>
      <w:r>
        <w:rPr>
          <w:color w:val="333333"/>
        </w:rPr>
        <w:t>Домножить</w:t>
      </w:r>
      <w:proofErr w:type="spellEnd"/>
      <w:r>
        <w:rPr>
          <w:color w:val="333333"/>
        </w:rPr>
        <w:t xml:space="preserve"> уравнения системы на такие числа, чтобы при сложении уравнений системы коэффициент перед одной из переменных стал равен нулю.</w:t>
      </w:r>
      <w:r>
        <w:rPr>
          <w:color w:val="333333"/>
        </w:rPr>
        <w:br/>
        <w:t>2) Сложить получившиеся уравнения.</w:t>
      </w:r>
      <w:r>
        <w:rPr>
          <w:color w:val="333333"/>
        </w:rPr>
        <w:br/>
      </w:r>
      <w:r>
        <w:rPr>
          <w:color w:val="333333"/>
        </w:rPr>
        <w:lastRenderedPageBreak/>
        <w:t>3) Решить полученное в результате сложения уравнение с одной переменной.</w:t>
      </w:r>
      <w:r>
        <w:rPr>
          <w:color w:val="333333"/>
        </w:rPr>
        <w:br/>
        <w:t>4) Найти соответствующие значения второй переменной.</w:t>
      </w:r>
    </w:p>
    <w:p w:rsidR="00465C63" w:rsidRDefault="00604812" w:rsidP="00465C63">
      <w:pPr>
        <w:pStyle w:val="a7"/>
      </w:pPr>
      <w:r>
        <w:rPr>
          <w:b/>
          <w:bCs/>
          <w:lang w:val="en-US"/>
        </w:rPr>
        <w:t>IV</w:t>
      </w:r>
      <w:proofErr w:type="gramStart"/>
      <w:r w:rsidRPr="00604812">
        <w:rPr>
          <w:b/>
          <w:bCs/>
        </w:rPr>
        <w:t xml:space="preserve">.  </w:t>
      </w:r>
      <w:r w:rsidR="00465C63">
        <w:rPr>
          <w:b/>
          <w:bCs/>
        </w:rPr>
        <w:t>Проверка</w:t>
      </w:r>
      <w:proofErr w:type="gramEnd"/>
      <w:r w:rsidR="00465C63">
        <w:rPr>
          <w:b/>
          <w:bCs/>
        </w:rPr>
        <w:t xml:space="preserve"> умений применять на практике полученные знания</w:t>
      </w:r>
      <w:r>
        <w:rPr>
          <w:b/>
          <w:bCs/>
        </w:rPr>
        <w:t>.</w:t>
      </w:r>
    </w:p>
    <w:p w:rsidR="00604812" w:rsidRDefault="00604812" w:rsidP="00465C63">
      <w:pPr>
        <w:pStyle w:val="a7"/>
      </w:pPr>
      <w:r>
        <w:t>Решение заданий теста.</w:t>
      </w:r>
    </w:p>
    <w:p w:rsidR="00465C63" w:rsidRDefault="00604812" w:rsidP="00604812">
      <w:pPr>
        <w:pStyle w:val="a7"/>
        <w:ind w:left="360"/>
        <w:rPr>
          <w:b/>
          <w:bCs/>
        </w:rPr>
      </w:pPr>
      <w:r>
        <w:rPr>
          <w:b/>
          <w:bCs/>
          <w:lang w:val="en-US"/>
        </w:rPr>
        <w:t>V</w:t>
      </w:r>
      <w:r w:rsidRPr="00604812">
        <w:rPr>
          <w:b/>
          <w:bCs/>
        </w:rPr>
        <w:t xml:space="preserve">. </w:t>
      </w:r>
      <w:r>
        <w:rPr>
          <w:b/>
          <w:bCs/>
        </w:rPr>
        <w:t>Подведение итогов</w:t>
      </w:r>
    </w:p>
    <w:p w:rsidR="00604812" w:rsidRDefault="00604812" w:rsidP="00465C63">
      <w:pPr>
        <w:pStyle w:val="a7"/>
      </w:pPr>
      <w:r>
        <w:t>Ответить на вопросы: Чем занимались на уроке? Для чего?</w:t>
      </w:r>
      <w:r w:rsidRPr="00604812">
        <w:t xml:space="preserve"> </w:t>
      </w:r>
    </w:p>
    <w:p w:rsidR="00604812" w:rsidRDefault="00604812" w:rsidP="00465C63">
      <w:pPr>
        <w:pStyle w:val="a7"/>
      </w:pPr>
      <w:r>
        <w:t>Закончить работу с таблицей “Умения и навыки”, проанализировать свои умения и навыки.</w:t>
      </w:r>
    </w:p>
    <w:p w:rsidR="00465C63" w:rsidRDefault="00604812" w:rsidP="00465C63">
      <w:pPr>
        <w:pStyle w:val="a7"/>
        <w:rPr>
          <w:b/>
          <w:bCs/>
        </w:rPr>
      </w:pPr>
      <w:r>
        <w:rPr>
          <w:b/>
          <w:bCs/>
          <w:lang w:val="en-US"/>
        </w:rPr>
        <w:t>VI</w:t>
      </w:r>
      <w:r w:rsidRPr="00604812">
        <w:rPr>
          <w:b/>
          <w:bCs/>
        </w:rPr>
        <w:t xml:space="preserve">. </w:t>
      </w:r>
      <w:r w:rsidR="00465C63">
        <w:rPr>
          <w:b/>
          <w:bCs/>
        </w:rPr>
        <w:t>Домашнее задание.</w:t>
      </w:r>
    </w:p>
    <w:p w:rsidR="00465C63" w:rsidRDefault="00604812" w:rsidP="00465C63">
      <w:pPr>
        <w:pStyle w:val="a7"/>
      </w:pPr>
      <w:r>
        <w:t xml:space="preserve"> </w:t>
      </w:r>
      <w:r w:rsidR="00465C63">
        <w:t>Задание дифференцированное</w:t>
      </w:r>
      <w:r>
        <w:t xml:space="preserve">: </w:t>
      </w:r>
      <w:r w:rsidR="00465C63">
        <w:t xml:space="preserve"> упражнения из сборника заданий для проведения письменного экзамена по алгебре за курс основной школы по изученной теме.</w:t>
      </w:r>
    </w:p>
    <w:p w:rsidR="00465C63" w:rsidRDefault="00604812" w:rsidP="0084582E">
      <w:pPr>
        <w:pStyle w:val="a5"/>
        <w:spacing w:line="240" w:lineRule="atLeast"/>
        <w:ind w:left="426"/>
        <w:rPr>
          <w:color w:val="333333"/>
        </w:rPr>
      </w:pPr>
      <w:r>
        <w:rPr>
          <w:color w:val="333333"/>
          <w:lang w:val="en-US"/>
        </w:rPr>
        <w:t>VII</w:t>
      </w:r>
      <w:r w:rsidRPr="00604812">
        <w:rPr>
          <w:b/>
          <w:color w:val="333333"/>
          <w:lang w:val="en-US"/>
        </w:rPr>
        <w:t xml:space="preserve">. </w:t>
      </w:r>
      <w:proofErr w:type="spellStart"/>
      <w:r w:rsidRPr="00604812">
        <w:rPr>
          <w:b/>
          <w:color w:val="333333"/>
          <w:lang w:val="en-US"/>
        </w:rPr>
        <w:t>Рефлексия</w:t>
      </w:r>
      <w:proofErr w:type="spellEnd"/>
      <w:r>
        <w:rPr>
          <w:color w:val="333333"/>
          <w:lang w:val="en-US"/>
        </w:rPr>
        <w:t>.</w:t>
      </w:r>
    </w:p>
    <w:p w:rsidR="00604812" w:rsidRPr="00604812" w:rsidRDefault="00604812" w:rsidP="0084582E">
      <w:pPr>
        <w:pStyle w:val="a5"/>
        <w:spacing w:line="240" w:lineRule="atLeast"/>
        <w:ind w:left="426"/>
        <w:rPr>
          <w:color w:val="333333"/>
        </w:rPr>
      </w:pPr>
      <w:r>
        <w:rPr>
          <w:color w:val="333333"/>
        </w:rPr>
        <w:t>Выбери смайлик.</w:t>
      </w:r>
    </w:p>
    <w:p w:rsidR="0084582E" w:rsidRPr="0084582E" w:rsidRDefault="0084582E" w:rsidP="0084582E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84582E" w:rsidRPr="0084582E" w:rsidSect="005B01E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75"/>
        </w:tabs>
        <w:ind w:left="37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E872BF"/>
    <w:multiLevelType w:val="hybridMultilevel"/>
    <w:tmpl w:val="5E3C9EA4"/>
    <w:lvl w:ilvl="0" w:tplc="7C6A5C8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6327401"/>
    <w:multiLevelType w:val="hybridMultilevel"/>
    <w:tmpl w:val="97485212"/>
    <w:lvl w:ilvl="0" w:tplc="02387F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EA9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5EC3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6C6D9DE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0D03F46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718A1"/>
    <w:multiLevelType w:val="multilevel"/>
    <w:tmpl w:val="FBFA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F1375"/>
    <w:multiLevelType w:val="hybridMultilevel"/>
    <w:tmpl w:val="703C47E0"/>
    <w:lvl w:ilvl="0" w:tplc="B50E4B7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D65AB"/>
    <w:rsid w:val="00014394"/>
    <w:rsid w:val="00465C63"/>
    <w:rsid w:val="004A06AE"/>
    <w:rsid w:val="004A3F91"/>
    <w:rsid w:val="00530BC4"/>
    <w:rsid w:val="005B01EE"/>
    <w:rsid w:val="00604812"/>
    <w:rsid w:val="006D65AB"/>
    <w:rsid w:val="0084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65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D65AB"/>
  </w:style>
  <w:style w:type="paragraph" w:styleId="a3">
    <w:name w:val="No Spacing"/>
    <w:uiPriority w:val="1"/>
    <w:qFormat/>
    <w:rsid w:val="006D65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65AB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84582E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4582E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84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2016-02-09T10:17:00Z</dcterms:created>
  <dcterms:modified xsi:type="dcterms:W3CDTF">2016-02-09T19:07:00Z</dcterms:modified>
</cp:coreProperties>
</file>